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57" w:rsidRPr="00FE2D57" w:rsidRDefault="00FE2D57" w:rsidP="00FE2D57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</w:pPr>
      <w:r w:rsidRPr="00FE2D57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 xml:space="preserve">При переходе ИП на УСН его не </w:t>
      </w:r>
      <w:proofErr w:type="gramStart"/>
      <w:r w:rsidRPr="00FE2D57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>касается ограничение</w:t>
      </w:r>
      <w:proofErr w:type="gramEnd"/>
      <w:r w:rsidRPr="00FE2D57">
        <w:rPr>
          <w:rFonts w:ascii="Helvetica" w:eastAsia="Times New Roman" w:hAnsi="Helvetica" w:cs="Times New Roman"/>
          <w:color w:val="000000"/>
          <w:kern w:val="36"/>
          <w:sz w:val="34"/>
          <w:szCs w:val="34"/>
        </w:rPr>
        <w:t xml:space="preserve"> по стоимости основных средств</w:t>
      </w:r>
    </w:p>
    <w:p w:rsidR="00FE2D57" w:rsidRPr="00FE2D57" w:rsidRDefault="00FE2D57" w:rsidP="00FE2D5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2D57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 15.06.17 № </w:t>
      </w:r>
      <w:hyperlink r:id="rId4" w:history="1">
        <w:r w:rsidRPr="00FE2D5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03-11-11/37040</w:t>
        </w:r>
      </w:hyperlink>
      <w:r w:rsidRPr="00FE2D57">
        <w:rPr>
          <w:rFonts w:ascii="Times New Roman" w:eastAsia="Times New Roman" w:hAnsi="Times New Roman" w:cs="Times New Roman"/>
          <w:color w:val="333333"/>
          <w:sz w:val="24"/>
          <w:szCs w:val="24"/>
        </w:rPr>
        <w:t> Минфин напомнил, что в соответствии с подпунктом 16 пункта 3 статьи 346.12 НК с 1 января 2017 года не вправе переходить на УСН организации, у которых </w:t>
      </w:r>
      <w:hyperlink r:id="rId5" w:tooltip="остаточная стоимость (определение, описание, подробности)" w:history="1">
        <w:r w:rsidRPr="00FE2D5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остаточная стоимость</w:t>
        </w:r>
      </w:hyperlink>
      <w:r w:rsidRPr="00FE2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основных средств превышает 150 </w:t>
      </w:r>
      <w:proofErr w:type="spellStart"/>
      <w:proofErr w:type="gramStart"/>
      <w:r w:rsidRPr="00FE2D57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FE2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рублей.</w:t>
      </w:r>
    </w:p>
    <w:p w:rsidR="00FE2D57" w:rsidRPr="00FE2D57" w:rsidRDefault="00FE2D57" w:rsidP="00FE2D5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2D57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данного подпункта учитываются </w:t>
      </w:r>
      <w:hyperlink r:id="rId6" w:tooltip="основные средства (определение, описание, подробности)" w:history="1">
        <w:r w:rsidRPr="00FE2D5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основные средства</w:t>
        </w:r>
      </w:hyperlink>
      <w:r w:rsidRPr="00FE2D57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которые подлежат амортизации и признаются амортизируемым имуществом в соответствии с главой 25 НК. Указанная норма на ИП не распространяется.</w:t>
      </w:r>
    </w:p>
    <w:p w:rsidR="00FE2D57" w:rsidRPr="00FE2D57" w:rsidRDefault="00FE2D57" w:rsidP="00FE2D5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2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то же время согласно пункту 4 статьи 346.13 НК, если по итогам отчетного (налогового) периода доходы налогоплательщика превысили 150 </w:t>
      </w:r>
      <w:proofErr w:type="spellStart"/>
      <w:proofErr w:type="gramStart"/>
      <w:r w:rsidRPr="00FE2D57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FE2D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 и (или) в течение отчетного (налогового) периода допущено несоответствие требованиям, установленным в том числе указанным пунктом 3 статьи 346.12 НК, такой </w:t>
      </w:r>
      <w:hyperlink r:id="rId7" w:tooltip="налогоплательщик (определение, описание, подробности)" w:history="1">
        <w:r w:rsidRPr="00FE2D5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налогоплательщик</w:t>
        </w:r>
      </w:hyperlink>
      <w:r w:rsidRPr="00FE2D57">
        <w:rPr>
          <w:rFonts w:ascii="Times New Roman" w:eastAsia="Times New Roman" w:hAnsi="Times New Roman" w:cs="Times New Roman"/>
          <w:color w:val="333333"/>
          <w:sz w:val="24"/>
          <w:szCs w:val="24"/>
        </w:rPr>
        <w:t> считается утратившим право на применение УСН с начала того квартала, в котором допущены указанное превышение и (или) несоответствие указанным требованиям.</w:t>
      </w:r>
    </w:p>
    <w:p w:rsidR="00FE2D57" w:rsidRPr="00FE2D57" w:rsidRDefault="00FE2D57" w:rsidP="00FE2D57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2D57">
        <w:rPr>
          <w:rFonts w:ascii="Times New Roman" w:eastAsia="Times New Roman" w:hAnsi="Times New Roman" w:cs="Times New Roman"/>
          <w:color w:val="333333"/>
          <w:sz w:val="24"/>
          <w:szCs w:val="24"/>
        </w:rPr>
        <w:t>В этот раз Минфин не сделал прямого вывода о том, что лишение права на применение УСН при превышении стоимости ОС касается не только организаций, но и ИП. Ранее ведомство </w:t>
      </w:r>
      <w:hyperlink r:id="rId8" w:history="1">
        <w:r w:rsidRPr="00FE2D57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делало</w:t>
        </w:r>
      </w:hyperlink>
      <w:r w:rsidRPr="00FE2D57">
        <w:rPr>
          <w:rFonts w:ascii="Times New Roman" w:eastAsia="Times New Roman" w:hAnsi="Times New Roman" w:cs="Times New Roman"/>
          <w:color w:val="333333"/>
          <w:sz w:val="24"/>
          <w:szCs w:val="24"/>
        </w:rPr>
        <w:t> такой вывод с определенным постоянством.</w:t>
      </w:r>
    </w:p>
    <w:p w:rsidR="008A7B8E" w:rsidRDefault="008A7B8E"/>
    <w:sectPr w:rsidR="008A7B8E" w:rsidSect="002D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D57"/>
    <w:rsid w:val="000D019F"/>
    <w:rsid w:val="002D4835"/>
    <w:rsid w:val="008A7B8E"/>
    <w:rsid w:val="00FE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35"/>
  </w:style>
  <w:style w:type="paragraph" w:styleId="1">
    <w:name w:val="heading 1"/>
    <w:basedOn w:val="a"/>
    <w:link w:val="10"/>
    <w:uiPriority w:val="9"/>
    <w:qFormat/>
    <w:rsid w:val="00FE2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E2D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2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news/account/88920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udit-it.ru/terms/taxation/nalogoplatelshchi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it-it.ru/terms/accounting/ppe.html" TargetMode="External"/><Relationship Id="rId5" Type="http://schemas.openxmlformats.org/officeDocument/2006/relationships/hyperlink" Target="https://www.audit-it.ru/terms/accounting/ostatochnaya_stoimos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udit-it.ru/law/account/915790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KATYSY</dc:creator>
  <cp:lastModifiedBy>Admin</cp:lastModifiedBy>
  <cp:revision>2</cp:revision>
  <dcterms:created xsi:type="dcterms:W3CDTF">2017-07-24T11:06:00Z</dcterms:created>
  <dcterms:modified xsi:type="dcterms:W3CDTF">2017-07-24T11:06:00Z</dcterms:modified>
</cp:coreProperties>
</file>